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C76BBE">
      <w:pPr>
        <w:spacing w:line="560" w:lineRule="exact"/>
        <w:jc w:val="left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附件1</w:t>
      </w:r>
    </w:p>
    <w:p w14:paraId="037D2175">
      <w:pPr>
        <w:spacing w:line="560" w:lineRule="exact"/>
        <w:jc w:val="center"/>
        <w:rPr>
          <w:rFonts w:ascii="微软雅黑" w:hAnsi="微软雅黑" w:eastAsia="微软雅黑"/>
          <w:sz w:val="32"/>
          <w:szCs w:val="32"/>
        </w:rPr>
      </w:pPr>
      <w:r>
        <w:rPr>
          <w:rFonts w:hint="eastAsia" w:ascii="微软雅黑" w:hAnsi="微软雅黑" w:eastAsia="微软雅黑"/>
          <w:sz w:val="32"/>
          <w:szCs w:val="32"/>
        </w:rPr>
        <w:t xml:space="preserve"> </w:t>
      </w:r>
      <w:r>
        <w:rPr>
          <w:rFonts w:ascii="微软雅黑" w:hAnsi="微软雅黑" w:eastAsia="微软雅黑"/>
          <w:sz w:val="32"/>
          <w:szCs w:val="32"/>
        </w:rPr>
        <w:t xml:space="preserve"> </w:t>
      </w:r>
      <w:r>
        <w:rPr>
          <w:rFonts w:hint="eastAsia" w:ascii="微软雅黑" w:hAnsi="微软雅黑" w:eastAsia="微软雅黑"/>
          <w:sz w:val="32"/>
          <w:szCs w:val="32"/>
        </w:rPr>
        <w:t>抚恤金及丧葬费</w:t>
      </w:r>
      <w:r>
        <w:rPr>
          <w:rFonts w:hint="eastAsia" w:ascii="微软雅黑" w:hAnsi="微软雅黑" w:eastAsia="微软雅黑"/>
          <w:sz w:val="32"/>
          <w:szCs w:val="32"/>
          <w:lang w:eastAsia="zh-CN"/>
        </w:rPr>
        <w:t>领取</w:t>
      </w:r>
      <w:bookmarkStart w:id="1" w:name="_GoBack"/>
      <w:bookmarkEnd w:id="1"/>
      <w:r>
        <w:rPr>
          <w:rFonts w:hint="eastAsia" w:ascii="微软雅黑" w:hAnsi="微软雅黑" w:eastAsia="微软雅黑"/>
          <w:sz w:val="32"/>
          <w:szCs w:val="32"/>
        </w:rPr>
        <w:t>手续办事指南清单</w:t>
      </w:r>
    </w:p>
    <w:p w14:paraId="72793947">
      <w:pPr>
        <w:spacing w:line="240" w:lineRule="exact"/>
        <w:rPr>
          <w:rFonts w:ascii="微软雅黑" w:hAnsi="微软雅黑" w:eastAsia="微软雅黑"/>
          <w:sz w:val="24"/>
          <w:szCs w:val="24"/>
        </w:rPr>
      </w:pPr>
    </w:p>
    <w:p w14:paraId="2F974657">
      <w:pPr>
        <w:rPr>
          <w:rFonts w:ascii="微软雅黑" w:hAnsi="微软雅黑" w:eastAsia="微软雅黑"/>
          <w:b/>
          <w:sz w:val="24"/>
          <w:szCs w:val="24"/>
          <w:u w:val="single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序号：</w:t>
      </w:r>
      <w:r>
        <w:rPr>
          <w:rFonts w:hint="eastAsia" w:ascii="微软雅黑" w:hAnsi="微软雅黑" w:eastAsia="微软雅黑"/>
          <w:b/>
          <w:sz w:val="24"/>
          <w:szCs w:val="24"/>
          <w:u w:val="thick"/>
        </w:rPr>
        <w:t xml:space="preserve"> </w:t>
      </w:r>
      <w:r>
        <w:rPr>
          <w:rFonts w:ascii="微软雅黑" w:hAnsi="微软雅黑" w:eastAsia="微软雅黑"/>
          <w:b/>
          <w:sz w:val="24"/>
          <w:szCs w:val="24"/>
          <w:u w:val="thick"/>
        </w:rPr>
        <w:t xml:space="preserve">   </w:t>
      </w:r>
      <w:r>
        <w:rPr>
          <w:rFonts w:hint="eastAsia" w:ascii="微软雅黑" w:hAnsi="微软雅黑" w:eastAsia="微软雅黑"/>
          <w:b/>
          <w:sz w:val="24"/>
          <w:szCs w:val="24"/>
        </w:rPr>
        <w:t>填报单位：</w:t>
      </w:r>
      <w:r>
        <w:rPr>
          <w:rFonts w:hint="eastAsia" w:ascii="微软雅黑" w:hAnsi="微软雅黑" w:eastAsia="微软雅黑"/>
          <w:b/>
          <w:sz w:val="24"/>
          <w:szCs w:val="24"/>
          <w:u w:val="thick"/>
        </w:rPr>
        <w:t xml:space="preserve"> 人事处（党委教师工作部）</w:t>
      </w:r>
      <w:r>
        <w:rPr>
          <w:rFonts w:ascii="微软雅黑" w:hAnsi="微软雅黑" w:eastAsia="微软雅黑"/>
          <w:b/>
          <w:sz w:val="24"/>
          <w:szCs w:val="24"/>
          <w:u w:val="thick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</w:rPr>
        <w:t>填报日期：</w:t>
      </w:r>
      <w:r>
        <w:rPr>
          <w:rFonts w:hint="eastAsia" w:ascii="微软雅黑" w:hAnsi="微软雅黑" w:eastAsia="微软雅黑"/>
          <w:b/>
          <w:sz w:val="24"/>
          <w:szCs w:val="24"/>
          <w:u w:val="thick"/>
        </w:rPr>
        <w:t xml:space="preserve"> 2023年10月</w:t>
      </w:r>
      <w:r>
        <w:rPr>
          <w:rFonts w:ascii="微软雅黑" w:hAnsi="微软雅黑" w:eastAsia="微软雅黑"/>
          <w:b/>
          <w:sz w:val="24"/>
          <w:szCs w:val="24"/>
          <w:u w:val="thick"/>
        </w:rPr>
        <w:t xml:space="preserve">                 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6772"/>
      </w:tblGrid>
      <w:tr w14:paraId="77290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597240A9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事项名称</w:t>
            </w:r>
          </w:p>
        </w:tc>
        <w:tc>
          <w:tcPr>
            <w:tcW w:w="3973" w:type="pct"/>
          </w:tcPr>
          <w:p w14:paraId="0F27710F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抚恤金及丧葬费手续</w:t>
            </w:r>
          </w:p>
        </w:tc>
      </w:tr>
      <w:tr w14:paraId="14028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7B39B567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服务对象</w:t>
            </w:r>
          </w:p>
        </w:tc>
        <w:tc>
          <w:tcPr>
            <w:tcW w:w="3973" w:type="pct"/>
          </w:tcPr>
          <w:p w14:paraId="6FF1381C">
            <w:pPr>
              <w:jc w:val="center"/>
              <w:rPr>
                <w:rFonts w:ascii="微软雅黑" w:hAnsi="微软雅黑" w:eastAsia="微软雅黑"/>
                <w:sz w:val="24"/>
                <w:szCs w:val="24"/>
                <w:u w:val="single"/>
              </w:rPr>
            </w:pP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本科生 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/>
                <w:sz w:val="30"/>
                <w:szCs w:val="30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研究生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 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教职工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 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其他</w:t>
            </w:r>
            <w:r>
              <w:rPr>
                <w:rFonts w:ascii="微软雅黑" w:hAnsi="微软雅黑" w:eastAsia="微软雅黑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4"/>
                <w:szCs w:val="24"/>
                <w:u w:val="single"/>
              </w:rPr>
              <w:t>教职工家属</w:t>
            </w:r>
            <w:r>
              <w:rPr>
                <w:rFonts w:ascii="微软雅黑" w:hAnsi="微软雅黑" w:eastAsia="微软雅黑"/>
                <w:sz w:val="24"/>
                <w:szCs w:val="24"/>
                <w:u w:val="single"/>
              </w:rPr>
              <w:t xml:space="preserve">      </w:t>
            </w:r>
          </w:p>
        </w:tc>
      </w:tr>
      <w:tr w14:paraId="6293D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403E59BA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服务方式</w:t>
            </w:r>
          </w:p>
        </w:tc>
        <w:tc>
          <w:tcPr>
            <w:tcW w:w="3973" w:type="pct"/>
          </w:tcPr>
          <w:p w14:paraId="330504BF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线上 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t>☑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线下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线上线下相结合</w:t>
            </w:r>
          </w:p>
        </w:tc>
      </w:tr>
      <w:tr w14:paraId="52D4C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5C4C066B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责任科室</w:t>
            </w:r>
          </w:p>
        </w:tc>
        <w:tc>
          <w:tcPr>
            <w:tcW w:w="3973" w:type="pct"/>
          </w:tcPr>
          <w:p w14:paraId="6B9F217E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工资福利科</w:t>
            </w:r>
          </w:p>
        </w:tc>
      </w:tr>
      <w:tr w14:paraId="27F3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4875B16E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责任人</w:t>
            </w:r>
          </w:p>
        </w:tc>
        <w:tc>
          <w:tcPr>
            <w:tcW w:w="3973" w:type="pct"/>
          </w:tcPr>
          <w:p w14:paraId="6624AC50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吴国斌</w:t>
            </w:r>
          </w:p>
        </w:tc>
      </w:tr>
      <w:tr w14:paraId="03A88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41AB40F2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办公地点</w:t>
            </w:r>
          </w:p>
        </w:tc>
        <w:tc>
          <w:tcPr>
            <w:tcW w:w="3973" w:type="pct"/>
          </w:tcPr>
          <w:p w14:paraId="61E75B5B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七教A区204办公室</w:t>
            </w:r>
          </w:p>
        </w:tc>
      </w:tr>
      <w:tr w14:paraId="01759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73E669E8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办事时间</w:t>
            </w:r>
          </w:p>
        </w:tc>
        <w:tc>
          <w:tcPr>
            <w:tcW w:w="3973" w:type="pct"/>
          </w:tcPr>
          <w:p w14:paraId="6979D1E1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工作日（上午8: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30-12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00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下午2: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30-6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00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）</w:t>
            </w:r>
          </w:p>
        </w:tc>
      </w:tr>
      <w:tr w14:paraId="2F63D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16CD1FAD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咨询电话</w:t>
            </w:r>
          </w:p>
        </w:tc>
        <w:tc>
          <w:tcPr>
            <w:tcW w:w="3973" w:type="pct"/>
          </w:tcPr>
          <w:p w14:paraId="5644FB27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318135</wp:posOffset>
                      </wp:positionV>
                      <wp:extent cx="4684395" cy="1613535"/>
                      <wp:effectExtent l="0" t="0" r="0" b="0"/>
                      <wp:wrapNone/>
                      <wp:docPr id="10" name="组合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84700" cy="1613358"/>
                                <a:chOff x="1086" y="2038"/>
                                <a:chExt cx="5401" cy="2738"/>
                              </a:xfrm>
                            </wpg:grpSpPr>
                            <wps:wsp>
                              <wps:cNvPr id="4" name="圆角矩形 3"/>
                              <wps:cNvSpPr/>
                              <wps:spPr>
                                <a:xfrm>
                                  <a:off x="1195" y="2226"/>
                                  <a:ext cx="2765" cy="582"/>
                                </a:xfrm>
                                <a:prstGeom prst="round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" name="文本框 4"/>
                              <wps:cNvSpPr txBox="1"/>
                              <wps:spPr>
                                <a:xfrm>
                                  <a:off x="1086" y="2038"/>
                                  <a:ext cx="5401" cy="273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39F8219">
                                    <w:pPr>
                                      <w:pStyle w:val="4"/>
                                      <w:ind w:firstLine="120" w:firstLineChars="50"/>
                                      <w:jc w:val="left"/>
                                      <w:rPr>
                                        <w:rFonts w:ascii="微软雅黑" w:hAnsi="微软雅黑" w:eastAsia="微软雅黑" w:cs="微软雅黑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打工资科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电话预约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来校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办理时间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" o:spid="_x0000_s1026" o:spt="203" style="position:absolute;left:0pt;margin-left:60.25pt;margin-top:25.05pt;height:127.05pt;width:368.85pt;z-index:251659264;mso-width-relative:page;mso-height-relative:page;" coordorigin="1086,2038" coordsize="5401,2738" o:gfxdata="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">
                      <o:lock v:ext="edit" aspectratio="f"/>
                      <v:roundrect id="圆角矩形 3" o:spid="_x0000_s1026" o:spt="2" style="position:absolute;left:1195;top:2226;height:582;width:2765;v-text-anchor:middle;" filled="f" stroked="t" coordsize="21600,21600" arcsize="0.166666666666667" o:gfxdata="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zpx1Q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1pt" color="#2F528F [3204]" miterlimit="8" joinstyle="miter"/>
                        <v:imagedata o:title=""/>
                        <o:lock v:ext="edit" aspectratio="f"/>
                      </v:roundrect>
                      <v:shape id="文本框 4" o:spid="_x0000_s1026" o:spt="202" type="#_x0000_t202" style="position:absolute;left:1086;top:2038;height:2738;width:5401;" filled="f" stroked="f" coordsize="21600,21600" o:gfxdata="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R/w+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439F8219">
                              <w:pPr>
                                <w:pStyle w:val="4"/>
                                <w:ind w:firstLine="120" w:firstLineChars="50"/>
                                <w:jc w:val="left"/>
                                <w:rPr>
                                  <w:rFonts w:ascii="微软雅黑" w:hAnsi="微软雅黑" w:eastAsia="微软雅黑" w:cs="微软雅黑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打工资科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电话预约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来校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办理时间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84768202</w:t>
            </w:r>
          </w:p>
        </w:tc>
      </w:tr>
      <w:tr w14:paraId="56D98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24DD1563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996315</wp:posOffset>
                      </wp:positionH>
                      <wp:positionV relativeFrom="paragraph">
                        <wp:posOffset>942975</wp:posOffset>
                      </wp:positionV>
                      <wp:extent cx="4202430" cy="976630"/>
                      <wp:effectExtent l="0" t="0" r="0" b="0"/>
                      <wp:wrapNone/>
                      <wp:docPr id="13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02430" cy="976630"/>
                                <a:chOff x="996" y="1496"/>
                                <a:chExt cx="5268" cy="2402"/>
                              </a:xfrm>
                            </wpg:grpSpPr>
                            <wps:wsp>
                              <wps:cNvPr id="15" name="圆角矩形 11"/>
                              <wps:cNvSpPr/>
                              <wps:spPr>
                                <a:xfrm>
                                  <a:off x="1089" y="1691"/>
                                  <a:ext cx="5017" cy="1802"/>
                                </a:xfrm>
                                <a:prstGeom prst="round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6" name="文本框 12"/>
                              <wps:cNvSpPr txBox="1"/>
                              <wps:spPr>
                                <a:xfrm>
                                  <a:off x="996" y="1496"/>
                                  <a:ext cx="5268" cy="2402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517C72F">
                                    <w:pPr>
                                      <w:pStyle w:val="4"/>
                                      <w:jc w:val="left"/>
                                      <w:rPr>
                                        <w:rFonts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w:pPr>
                                    <w:bookmarkStart w:id="0" w:name="_Hlk149140081"/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工资科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待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四川省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社保局将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计发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基数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核定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后，将抚恤金、丧葬费转入去世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教职工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银行账户中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（上半年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去世的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周期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比较长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）</w:t>
                                    </w:r>
                                    <w:bookmarkEnd w:id="0"/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10" o:spid="_x0000_s1026" o:spt="203" style="position:absolute;left:0pt;margin-left:78.45pt;margin-top:74.25pt;height:76.9pt;width:330.9pt;z-index:251661312;mso-width-relative:page;mso-height-relative:page;" coordorigin="996,1496" coordsize="5268,2402" o:gfxdata="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">
                      <o:lock v:ext="edit" aspectratio="f"/>
                      <v:roundrect id="圆角矩形 11" o:spid="_x0000_s1026" o:spt="2" style="position:absolute;left:1089;top:1691;height:1802;width:5017;v-text-anchor:middle;" filled="f" stroked="t" coordsize="21600,21600" arcsize="0.166666666666667" o:gfxdata="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HiUyO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1pt" color="#2F528F [3204]" miterlimit="8" joinstyle="miter"/>
                        <v:imagedata o:title=""/>
                        <o:lock v:ext="edit" aspectratio="f"/>
                      </v:roundrect>
                      <v:shape id="文本框 12" o:spid="_x0000_s1026" o:spt="202" type="#_x0000_t202" style="position:absolute;left:996;top:1496;height:2402;width:5268;" filled="f" stroked="f" coordsize="21600,21600" o:gfxdata="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MWuxm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6517C72F">
                              <w:pPr>
                                <w:pStyle w:val="4"/>
                                <w:jc w:val="left"/>
                                <w:rPr>
                                  <w:rFonts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bookmarkStart w:id="0" w:name="_Hlk149140081"/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工资科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待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四川省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社保局将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计发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基数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核定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后，将抚恤金、丧葬费转入去世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教职工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银行账户中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（上半年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去世的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周期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比较长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）</w:t>
                              </w:r>
                              <w:bookmarkEnd w:id="0"/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办事流程</w:t>
            </w:r>
          </w:p>
        </w:tc>
        <w:tc>
          <w:tcPr>
            <w:tcW w:w="3973" w:type="pct"/>
          </w:tcPr>
          <w:p w14:paraId="508A32FB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1971040</wp:posOffset>
                      </wp:positionH>
                      <wp:positionV relativeFrom="paragraph">
                        <wp:posOffset>372110</wp:posOffset>
                      </wp:positionV>
                      <wp:extent cx="123190" cy="85725"/>
                      <wp:effectExtent l="20320" t="6350" r="27940" b="22225"/>
                      <wp:wrapNone/>
                      <wp:docPr id="42" name="下箭头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55.2pt;margin-top:29.3pt;height:6.75pt;width:9.7pt;z-index:251664384;v-text-anchor:middle;mso-width-relative:page;mso-height-relative:page;" fillcolor="#4472C4 [3204]" filled="t" stroked="t" coordsize="21600,21600" o:gfxdata="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kuBGn9kAAAAJAQAA&#10;DwAAAAAAAAABACAAAAAiAAAAZHJzL2Rvd25yZXYueG1sUEsBAhQAFAAAAAgAh07iQEF4eQSKAgAA&#10;HQUAAA4AAAAAAAAAAQAgAAAAKAEAAGRycy9lMm9Eb2MueG1sUEsFBgAAAAAGAAYAWQEAACQGAAAA&#10;AA==&#10;" adj="10800,5400">
                      <v:fill on="t" focussize="0,0"/>
                      <v:stroke weight="1pt" color="#2F528F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60D2B3FA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118745</wp:posOffset>
                      </wp:positionH>
                      <wp:positionV relativeFrom="paragraph">
                        <wp:posOffset>46990</wp:posOffset>
                      </wp:positionV>
                      <wp:extent cx="6995160" cy="502920"/>
                      <wp:effectExtent l="0" t="0" r="0" b="0"/>
                      <wp:wrapNone/>
                      <wp:docPr id="12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995160" cy="502920"/>
                                <a:chOff x="1135" y="2142"/>
                                <a:chExt cx="5562" cy="898"/>
                              </a:xfrm>
                            </wpg:grpSpPr>
                            <wps:wsp>
                              <wps:cNvPr id="8" name="圆角矩形 7"/>
                              <wps:cNvSpPr/>
                              <wps:spPr>
                                <a:xfrm>
                                  <a:off x="1195" y="2226"/>
                                  <a:ext cx="2765" cy="582"/>
                                </a:xfrm>
                                <a:prstGeom prst="round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9" name="文本框 8"/>
                              <wps:cNvSpPr txBox="1"/>
                              <wps:spPr>
                                <a:xfrm>
                                  <a:off x="1135" y="2142"/>
                                  <a:ext cx="5562" cy="89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0B67121">
                                    <w:pPr>
                                      <w:pStyle w:val="4"/>
                                      <w:jc w:val="left"/>
                                      <w:rPr>
                                        <w:rFonts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所有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人员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带所有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材料到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七教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szCs w:val="24"/>
                                      </w:rPr>
                                      <w:t>区204办理领取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szCs w:val="24"/>
                                      </w:rPr>
                                      <w:t>手续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6" o:spid="_x0000_s1026" o:spt="203" style="position:absolute;left:0pt;margin-left:9.35pt;margin-top:3.7pt;height:39.6pt;width:550.8pt;z-index:251660288;mso-width-relative:page;mso-height-relative:page;" coordorigin="1135,2142" coordsize="5562,898" o:gfxdata="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">
                      <o:lock v:ext="edit" aspectratio="f"/>
                      <v:roundrect id="圆角矩形 7" o:spid="_x0000_s1026" o:spt="2" style="position:absolute;left:1195;top:2226;height:582;width:2765;v-text-anchor:middle;" filled="f" stroked="t" coordsize="21600,21600" arcsize="0.166666666666667" o:gfxdata="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uoXV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1pt" color="#2F528F [3204]" miterlimit="8" joinstyle="miter"/>
                        <v:imagedata o:title=""/>
                        <o:lock v:ext="edit" aspectratio="f"/>
                      </v:roundrect>
                      <v:shape id="文本框 8" o:spid="_x0000_s1026" o:spt="202" type="#_x0000_t202" style="position:absolute;left:1135;top:2142;height:898;width:5562;" filled="f" stroked="f" coordsize="21600,21600" o:gfxdata="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0c9Qq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40B67121">
                              <w:pPr>
                                <w:pStyle w:val="4"/>
                                <w:jc w:val="left"/>
                                <w:rPr>
                                  <w:rFonts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所有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人员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带所有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材料到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七教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A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szCs w:val="24"/>
                                </w:rPr>
                                <w:t>区204办理领取</w:t>
                              </w:r>
                              <w:r>
                                <w:rPr>
                                  <w:rFonts w:ascii="微软雅黑" w:hAnsi="微软雅黑" w:eastAsia="微软雅黑"/>
                                  <w:szCs w:val="24"/>
                                </w:rPr>
                                <w:t>手续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0E4F7423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1955800</wp:posOffset>
                      </wp:positionH>
                      <wp:positionV relativeFrom="paragraph">
                        <wp:posOffset>109220</wp:posOffset>
                      </wp:positionV>
                      <wp:extent cx="123190" cy="114300"/>
                      <wp:effectExtent l="15875" t="6350" r="32385" b="12700"/>
                      <wp:wrapNone/>
                      <wp:docPr id="51" name="下箭头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11430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54pt;margin-top:8.6pt;height:9pt;width:9.7pt;z-index:251665408;v-text-anchor:middle;mso-width-relative:page;mso-height-relative:page;" fillcolor="#4472C4 [3204]" filled="t" stroked="t" coordsize="21600,21600" o:gfxdata="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LvVhiTZAAAA&#10;CQEAAA8AAAAAAAAAAQAgAAAAIgAAAGRycy9kb3ducmV2LnhtbFBLAQIUABQAAAAIAIdO4kBBVxn4&#10;jgIAAB4FAAAOAAAAAAAAAAEAIAAAACgBAABkcnMvZTJvRG9jLnhtbFBLBQYAAAAABgAGAFkBAAAo&#10;BgAAAAA=&#10;" adj="10800,5400">
                      <v:fill on="t" focussize="0,0"/>
                      <v:stroke weight="1pt" color="#2F528F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19270EED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  <w:p w14:paraId="0A745405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697865</wp:posOffset>
                      </wp:positionH>
                      <wp:positionV relativeFrom="paragraph">
                        <wp:posOffset>313690</wp:posOffset>
                      </wp:positionV>
                      <wp:extent cx="2865120" cy="845820"/>
                      <wp:effectExtent l="0" t="0" r="0" b="0"/>
                      <wp:wrapNone/>
                      <wp:docPr id="40" name="文本框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65120" cy="8458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4FABD45">
                                  <w:pPr>
                                    <w:pStyle w:val="4"/>
                                    <w:jc w:val="left"/>
                                    <w:rPr>
                                      <w:rFonts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szCs w:val="24"/>
                                    </w:rPr>
                                    <w:t>属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szCs w:val="24"/>
                                    </w:rPr>
                                    <w:t>凭银行卡和密码到银行取款，如</w:t>
                                  </w:r>
                                  <w:r>
                                    <w:rPr>
                                      <w:rFonts w:hint="eastAsia" w:ascii="微软雅黑" w:hAnsi="微软雅黑" w:eastAsia="微软雅黑"/>
                                      <w:szCs w:val="24"/>
                                    </w:rPr>
                                    <w:t>无法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szCs w:val="24"/>
                                    </w:rPr>
                                    <w:t>取款请联系计财处</w:t>
                                  </w:r>
                                  <w:r>
                                    <w:rPr>
                                      <w:rFonts w:hint="eastAsia" w:ascii="微软雅黑" w:hAnsi="微软雅黑" w:eastAsia="微软雅黑"/>
                                      <w:szCs w:val="24"/>
                                    </w:rPr>
                                    <w:t>或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szCs w:val="24"/>
                                    </w:rPr>
                                    <w:t>银行</w:t>
                                  </w:r>
                                  <w:r>
                                    <w:rPr>
                                      <w:rFonts w:hint="eastAsia" w:ascii="微软雅黑" w:hAnsi="微软雅黑" w:eastAsia="微软雅黑"/>
                                      <w:szCs w:val="24"/>
                                    </w:rPr>
                                    <w:t>处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szCs w:val="24"/>
                                    </w:rPr>
                                    <w:t>理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0" o:spid="_x0000_s1026" o:spt="202" type="#_x0000_t202" style="position:absolute;left:0pt;margin-left:54.95pt;margin-top:24.7pt;height:66.6pt;width:225.6pt;z-index:251663360;mso-width-relative:page;mso-height-relative:page;" filled="f" stroked="f" coordsize="21600,21600" o:gfxdata="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NIYo/dYAAAAKAQAADwAAAAAAAAABACAAAAAiAAAAZHJzL2Rvd25yZXYueG1sUEsBAhQAFAAA&#10;AAgAh07iQGwRHs64AQAAXwMAAA4AAAAAAAAAAQAgAAAAJQEAAGRycy9lMm9Eb2MueG1sUEsFBgAA&#10;AAAGAAYAWQEAAE8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64FABD45">
                            <w:pPr>
                              <w:pStyle w:val="4"/>
                              <w:jc w:val="left"/>
                              <w:rPr>
                                <w:rFonts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Cs w:val="24"/>
                              </w:rPr>
                              <w:t>属</w:t>
                            </w:r>
                            <w:r>
                              <w:rPr>
                                <w:rFonts w:ascii="微软雅黑" w:hAnsi="微软雅黑" w:eastAsia="微软雅黑"/>
                                <w:szCs w:val="24"/>
                              </w:rPr>
                              <w:t>凭银行卡和密码到银行取款，如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Cs w:val="24"/>
                              </w:rPr>
                              <w:t>无法</w:t>
                            </w:r>
                            <w:r>
                              <w:rPr>
                                <w:rFonts w:ascii="微软雅黑" w:hAnsi="微软雅黑" w:eastAsia="微软雅黑"/>
                                <w:szCs w:val="24"/>
                              </w:rPr>
                              <w:t>取款请联系计财处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Cs w:val="24"/>
                              </w:rPr>
                              <w:t>或</w:t>
                            </w:r>
                            <w:r>
                              <w:rPr>
                                <w:rFonts w:ascii="微软雅黑" w:hAnsi="微软雅黑" w:eastAsia="微软雅黑"/>
                                <w:szCs w:val="24"/>
                              </w:rPr>
                              <w:t>银行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Cs w:val="24"/>
                              </w:rPr>
                              <w:t>处</w:t>
                            </w:r>
                            <w:r>
                              <w:rPr>
                                <w:rFonts w:ascii="微软雅黑" w:hAnsi="微软雅黑" w:eastAsia="微软雅黑"/>
                                <w:szCs w:val="24"/>
                              </w:rPr>
                              <w:t>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575945</wp:posOffset>
                      </wp:positionH>
                      <wp:positionV relativeFrom="paragraph">
                        <wp:posOffset>359410</wp:posOffset>
                      </wp:positionV>
                      <wp:extent cx="2918460" cy="782320"/>
                      <wp:effectExtent l="0" t="0" r="15240" b="17780"/>
                      <wp:wrapNone/>
                      <wp:docPr id="19" name="圆角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18460" cy="782320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14" o:spid="_x0000_s1026" o:spt="2" style="position:absolute;left:0pt;margin-left:45.35pt;margin-top:28.3pt;height:61.6pt;width:229.8pt;z-index:251662336;v-text-anchor:middle;mso-width-relative:page;mso-height-relative:page;" filled="f" stroked="t" coordsize="21600,21600" arcsize="0.166666666666667" o:gfxdata="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0+XzX9cAAAAJAQAADwAAAAAAAAABACAA&#10;AAAiAAAAZHJzL2Rvd25yZXYueG1sUEsBAhQAFAAAAAgAh07iQIP7mssOAgAA9AMAAA4AAAAAAAAA&#10;AQAgAAAAJgEAAGRycy9lMm9Eb2MueG1sUEsFBgAAAAAGAAYAWQEAAKYFAAAAAA==&#10;">
                      <v:fill on="f" focussize="0,0"/>
                      <v:stroke weight="1pt" color="#2F528F [3204]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1973580</wp:posOffset>
                      </wp:positionH>
                      <wp:positionV relativeFrom="paragraph">
                        <wp:posOffset>227330</wp:posOffset>
                      </wp:positionV>
                      <wp:extent cx="123190" cy="114300"/>
                      <wp:effectExtent l="15875" t="6350" r="32385" b="12700"/>
                      <wp:wrapNone/>
                      <wp:docPr id="1053866906" name="下箭头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11430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下箭头 51" o:spid="_x0000_s1026" o:spt="67" type="#_x0000_t67" style="position:absolute;left:0pt;margin-left:155.4pt;margin-top:17.9pt;height:9pt;width:9.7pt;z-index:251666432;v-text-anchor:middle;mso-width-relative:page;mso-height-relative:page;" fillcolor="#4472C4" filled="t" stroked="t" coordsize="21600,21600" o:gfxdata="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C2&#10;5QSC2AAAAAkBAAAPAAAAAAAAAAEAIAAAACIAAABkcnMvZG93bnJldi54bWxQSwECFAAUAAAACACH&#10;TuJAPAlZTZYCAAA0BQAADgAAAAAAAAABACAAAAAnAQAAZHJzL2Uyb0RvYy54bWxQSwUGAAAAAAYA&#10;BgBZAQAALwYAAAAA&#10;" adj="10800,5400">
                      <v:fill on="t" focussize="0,0"/>
                      <v:stroke weight="1pt" color="#2F528F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2BC806F4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  <w:p w14:paraId="33BF8EE4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</w:tr>
      <w:tr w14:paraId="7A8D9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72662271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所需材料</w:t>
            </w:r>
          </w:p>
        </w:tc>
        <w:tc>
          <w:tcPr>
            <w:tcW w:w="3973" w:type="pct"/>
          </w:tcPr>
          <w:p w14:paraId="5344340C"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死亡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证明书、遗体火化证，直系亲属带本人身份证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、未到场的亲属需写委托书由委托人到现场办理</w:t>
            </w:r>
          </w:p>
        </w:tc>
      </w:tr>
      <w:tr w14:paraId="2164E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252EFEDA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办事依据</w:t>
            </w:r>
          </w:p>
        </w:tc>
        <w:tc>
          <w:tcPr>
            <w:tcW w:w="3973" w:type="pct"/>
          </w:tcPr>
          <w:p w14:paraId="16F3C8A4"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川人发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【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2008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】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61号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、川府管发【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1998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】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80号</w:t>
            </w:r>
          </w:p>
        </w:tc>
      </w:tr>
      <w:tr w14:paraId="5D92C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380E5F71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注意事项</w:t>
            </w:r>
          </w:p>
        </w:tc>
        <w:tc>
          <w:tcPr>
            <w:tcW w:w="3973" w:type="pct"/>
          </w:tcPr>
          <w:p w14:paraId="1A70344A"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去世教职工</w:t>
            </w:r>
            <w:r>
              <w:rPr>
                <w:rFonts w:ascii="微软雅黑" w:hAnsi="微软雅黑" w:eastAsia="微软雅黑"/>
                <w:szCs w:val="21"/>
              </w:rPr>
              <w:t>的银行卡不要注销，上半年去世</w:t>
            </w:r>
            <w:r>
              <w:rPr>
                <w:rFonts w:hint="eastAsia" w:ascii="微软雅黑" w:hAnsi="微软雅黑" w:eastAsia="微软雅黑"/>
                <w:szCs w:val="21"/>
              </w:rPr>
              <w:t>教职工需</w:t>
            </w:r>
            <w:r>
              <w:rPr>
                <w:rFonts w:ascii="微软雅黑" w:hAnsi="微软雅黑" w:eastAsia="微软雅黑"/>
                <w:szCs w:val="21"/>
              </w:rPr>
              <w:t>等社保局做完养老金调待工作之后才能办理</w:t>
            </w:r>
            <w:r>
              <w:rPr>
                <w:rFonts w:hint="eastAsia" w:ascii="微软雅黑" w:hAnsi="微软雅黑" w:eastAsia="微软雅黑"/>
                <w:szCs w:val="21"/>
              </w:rPr>
              <w:t>抚恤金</w:t>
            </w:r>
            <w:r>
              <w:rPr>
                <w:rFonts w:ascii="微软雅黑" w:hAnsi="微软雅黑" w:eastAsia="微软雅黑"/>
                <w:szCs w:val="21"/>
              </w:rPr>
              <w:t>丧葬费的领取，</w:t>
            </w:r>
            <w:r>
              <w:rPr>
                <w:rFonts w:hint="eastAsia" w:ascii="微软雅黑" w:hAnsi="微软雅黑" w:eastAsia="微软雅黑"/>
                <w:szCs w:val="21"/>
              </w:rPr>
              <w:t>调</w:t>
            </w:r>
            <w:r>
              <w:rPr>
                <w:rFonts w:ascii="微软雅黑" w:hAnsi="微软雅黑" w:eastAsia="微软雅黑"/>
                <w:szCs w:val="21"/>
              </w:rPr>
              <w:t>待</w:t>
            </w:r>
            <w:r>
              <w:rPr>
                <w:rFonts w:hint="eastAsia" w:ascii="微软雅黑" w:hAnsi="微软雅黑" w:eastAsia="微软雅黑"/>
                <w:szCs w:val="21"/>
              </w:rPr>
              <w:t>工作一般在</w:t>
            </w:r>
            <w:r>
              <w:rPr>
                <w:rFonts w:ascii="微软雅黑" w:hAnsi="微软雅黑" w:eastAsia="微软雅黑"/>
                <w:szCs w:val="21"/>
              </w:rPr>
              <w:t>每年的7</w:t>
            </w:r>
            <w:r>
              <w:rPr>
                <w:rFonts w:hint="eastAsia" w:ascii="微软雅黑" w:hAnsi="微软雅黑" w:eastAsia="微软雅黑"/>
                <w:szCs w:val="21"/>
              </w:rPr>
              <w:t>、</w:t>
            </w:r>
            <w:r>
              <w:rPr>
                <w:rFonts w:ascii="微软雅黑" w:hAnsi="微软雅黑" w:eastAsia="微软雅黑"/>
                <w:szCs w:val="21"/>
              </w:rPr>
              <w:t>8月份进行</w:t>
            </w:r>
            <w:r>
              <w:rPr>
                <w:rFonts w:hint="eastAsia" w:ascii="微软雅黑" w:hAnsi="微软雅黑" w:eastAsia="微软雅黑"/>
                <w:szCs w:val="21"/>
              </w:rPr>
              <w:t>，</w:t>
            </w:r>
            <w:r>
              <w:rPr>
                <w:rFonts w:ascii="微软雅黑" w:hAnsi="微软雅黑" w:eastAsia="微软雅黑"/>
                <w:szCs w:val="21"/>
              </w:rPr>
              <w:t>故上半年</w:t>
            </w:r>
            <w:r>
              <w:rPr>
                <w:rFonts w:hint="eastAsia" w:ascii="微软雅黑" w:hAnsi="微软雅黑" w:eastAsia="微软雅黑"/>
                <w:szCs w:val="21"/>
              </w:rPr>
              <w:t>仅</w:t>
            </w:r>
            <w:r>
              <w:rPr>
                <w:rFonts w:ascii="微软雅黑" w:hAnsi="微软雅黑" w:eastAsia="微软雅黑"/>
                <w:szCs w:val="21"/>
              </w:rPr>
              <w:t>可以办理</w:t>
            </w:r>
            <w:r>
              <w:rPr>
                <w:rFonts w:hint="eastAsia" w:ascii="微软雅黑" w:hAnsi="微软雅黑" w:eastAsia="微软雅黑"/>
                <w:szCs w:val="21"/>
              </w:rPr>
              <w:t>抚恤</w:t>
            </w:r>
            <w:r>
              <w:rPr>
                <w:rFonts w:ascii="微软雅黑" w:hAnsi="微软雅黑" w:eastAsia="微软雅黑"/>
                <w:szCs w:val="21"/>
              </w:rPr>
              <w:t>金丧葬费的</w:t>
            </w:r>
            <w:r>
              <w:rPr>
                <w:rFonts w:hint="eastAsia" w:ascii="微软雅黑" w:hAnsi="微软雅黑" w:eastAsia="微软雅黑"/>
                <w:szCs w:val="21"/>
              </w:rPr>
              <w:t>手续</w:t>
            </w:r>
            <w:r>
              <w:rPr>
                <w:rFonts w:ascii="微软雅黑" w:hAnsi="微软雅黑" w:eastAsia="微软雅黑"/>
                <w:szCs w:val="21"/>
              </w:rPr>
              <w:t>，无法领款。</w:t>
            </w:r>
          </w:p>
        </w:tc>
      </w:tr>
    </w:tbl>
    <w:p w14:paraId="627F2B54">
      <w:pPr>
        <w:spacing w:line="300" w:lineRule="exact"/>
        <w:rPr>
          <w:b/>
          <w:szCs w:val="21"/>
        </w:rPr>
      </w:pPr>
      <w:r>
        <w:rPr>
          <w:rFonts w:hint="eastAsia"/>
          <w:b/>
          <w:szCs w:val="21"/>
        </w:rPr>
        <w:t>备注：1</w:t>
      </w:r>
      <w:r>
        <w:rPr>
          <w:b/>
          <w:szCs w:val="21"/>
        </w:rPr>
        <w:t xml:space="preserve">. </w:t>
      </w:r>
      <w:r>
        <w:rPr>
          <w:rFonts w:hint="eastAsia"/>
          <w:b/>
          <w:szCs w:val="21"/>
        </w:rPr>
        <w:t>每张清单填只写一件事项；</w:t>
      </w:r>
    </w:p>
    <w:p w14:paraId="43AE272F">
      <w:pPr>
        <w:spacing w:line="300" w:lineRule="exact"/>
        <w:ind w:firstLine="630" w:firstLineChars="300"/>
      </w:pPr>
      <w:r>
        <w:rPr>
          <w:b/>
          <w:szCs w:val="21"/>
        </w:rPr>
        <w:t xml:space="preserve">2. </w:t>
      </w:r>
      <w:r>
        <w:rPr>
          <w:rFonts w:hint="eastAsia"/>
          <w:b/>
          <w:szCs w:val="21"/>
        </w:rPr>
        <w:t>“序号”要与附件2中的“序号”相对应。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hMzhlMjRlNWE5NjQyYjk0MzQ0NDQxZmViMGEyMGUifQ=="/>
  </w:docVars>
  <w:rsids>
    <w:rsidRoot w:val="00CB250B"/>
    <w:rsid w:val="00015810"/>
    <w:rsid w:val="00021B0A"/>
    <w:rsid w:val="000664A0"/>
    <w:rsid w:val="000845D9"/>
    <w:rsid w:val="00094DF4"/>
    <w:rsid w:val="000B04EE"/>
    <w:rsid w:val="000B2CD4"/>
    <w:rsid w:val="000C7527"/>
    <w:rsid w:val="001C552B"/>
    <w:rsid w:val="001D15F0"/>
    <w:rsid w:val="001E4970"/>
    <w:rsid w:val="00214D8F"/>
    <w:rsid w:val="002565E9"/>
    <w:rsid w:val="00260DE8"/>
    <w:rsid w:val="00295BCA"/>
    <w:rsid w:val="003221BC"/>
    <w:rsid w:val="003339A2"/>
    <w:rsid w:val="00354042"/>
    <w:rsid w:val="003602B5"/>
    <w:rsid w:val="00372F4A"/>
    <w:rsid w:val="003A1E72"/>
    <w:rsid w:val="003B65F8"/>
    <w:rsid w:val="003E5B7C"/>
    <w:rsid w:val="004067A0"/>
    <w:rsid w:val="00422176"/>
    <w:rsid w:val="00432B5B"/>
    <w:rsid w:val="004A47C4"/>
    <w:rsid w:val="004B289F"/>
    <w:rsid w:val="004B4A4E"/>
    <w:rsid w:val="004C2B0F"/>
    <w:rsid w:val="004D1D03"/>
    <w:rsid w:val="0050618E"/>
    <w:rsid w:val="00526FB6"/>
    <w:rsid w:val="00554F92"/>
    <w:rsid w:val="005565AD"/>
    <w:rsid w:val="005640ED"/>
    <w:rsid w:val="00594C1B"/>
    <w:rsid w:val="005F23DF"/>
    <w:rsid w:val="00611321"/>
    <w:rsid w:val="00657B34"/>
    <w:rsid w:val="00672878"/>
    <w:rsid w:val="006D22D3"/>
    <w:rsid w:val="006F13DB"/>
    <w:rsid w:val="006F3DAD"/>
    <w:rsid w:val="007150E1"/>
    <w:rsid w:val="00717CBC"/>
    <w:rsid w:val="00727497"/>
    <w:rsid w:val="00741691"/>
    <w:rsid w:val="00750642"/>
    <w:rsid w:val="007715F1"/>
    <w:rsid w:val="0078016F"/>
    <w:rsid w:val="007A2331"/>
    <w:rsid w:val="007A3BC7"/>
    <w:rsid w:val="007B4D10"/>
    <w:rsid w:val="007E687A"/>
    <w:rsid w:val="00820056"/>
    <w:rsid w:val="00843B44"/>
    <w:rsid w:val="00844D6F"/>
    <w:rsid w:val="008775D3"/>
    <w:rsid w:val="00892BB6"/>
    <w:rsid w:val="008971D5"/>
    <w:rsid w:val="0089772B"/>
    <w:rsid w:val="008E30EC"/>
    <w:rsid w:val="00982C01"/>
    <w:rsid w:val="009B0C48"/>
    <w:rsid w:val="009C32F1"/>
    <w:rsid w:val="009C3BF4"/>
    <w:rsid w:val="009C7F1A"/>
    <w:rsid w:val="00A130BB"/>
    <w:rsid w:val="00A3291C"/>
    <w:rsid w:val="00A3547C"/>
    <w:rsid w:val="00A7023D"/>
    <w:rsid w:val="00A829DB"/>
    <w:rsid w:val="00AA5F79"/>
    <w:rsid w:val="00AF10D7"/>
    <w:rsid w:val="00B257AD"/>
    <w:rsid w:val="00B307A2"/>
    <w:rsid w:val="00B43F6F"/>
    <w:rsid w:val="00B721B7"/>
    <w:rsid w:val="00BC349C"/>
    <w:rsid w:val="00BD47C4"/>
    <w:rsid w:val="00BE3589"/>
    <w:rsid w:val="00C214DE"/>
    <w:rsid w:val="00C347EE"/>
    <w:rsid w:val="00C65661"/>
    <w:rsid w:val="00C66AED"/>
    <w:rsid w:val="00C762AE"/>
    <w:rsid w:val="00C8383F"/>
    <w:rsid w:val="00C93732"/>
    <w:rsid w:val="00CB250B"/>
    <w:rsid w:val="00CE6857"/>
    <w:rsid w:val="00DB132E"/>
    <w:rsid w:val="00DC3722"/>
    <w:rsid w:val="00DD169E"/>
    <w:rsid w:val="00E2452C"/>
    <w:rsid w:val="00EB0063"/>
    <w:rsid w:val="00EE41DD"/>
    <w:rsid w:val="00F01450"/>
    <w:rsid w:val="00F61D28"/>
    <w:rsid w:val="00F67EFD"/>
    <w:rsid w:val="00F92630"/>
    <w:rsid w:val="00F926BD"/>
    <w:rsid w:val="1F9556A2"/>
    <w:rsid w:val="285E3ED5"/>
    <w:rsid w:val="39CC31DB"/>
    <w:rsid w:val="45AB04F0"/>
    <w:rsid w:val="4757471F"/>
    <w:rsid w:val="4D5325E2"/>
    <w:rsid w:val="5960230F"/>
    <w:rsid w:val="6613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334</Words>
  <Characters>374</Characters>
  <Lines>3</Lines>
  <Paragraphs>1</Paragraphs>
  <TotalTime>25</TotalTime>
  <ScaleCrop>false</ScaleCrop>
  <LinksUpToDate>false</LinksUpToDate>
  <CharactersWithSpaces>425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2023-10-25T07:17:00Z</dcterms:created>
  <dc:creator>HP</dc:creator>
  <cp:lastModifiedBy>宁翔</cp:lastModifiedBy>
  <cp:lastPrinted>2023-06-30T07:44:00Z</cp:lastPrinted>
  <dcterms:modified xsi:type="dcterms:W3CDTF">2025-09-29T03:06:57Z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C4121C43082D44F8BE0F5DF5A834EF64_12</vt:lpwstr>
  </property>
  <property fmtid="{D5CDD505-2E9C-101B-9397-08002B2CF9AE}" pid="4" name="KSOTemplateDocerSaveRecord">
    <vt:lpwstr>eyJoZGlkIjoiYWVhZTkyMWU5ZTkwZTVkMGIzZmQzYjk2ODNhOGIzYzgiLCJ1c2VySWQiOiIyMjc4MDA5ODAifQ==</vt:lpwstr>
  </property>
</Properties>
</file>